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line="259" w:lineRule="auto"/>
        <w:ind w:right="0"/>
        <w:jc w:val="center"/>
        <w:rPr>
          <w:rFonts w:ascii="Open Sans" w:cs="Open Sans" w:eastAsia="Open Sans" w:hAnsi="Open Sans"/>
          <w:sz w:val="24"/>
          <w:szCs w:val="24"/>
          <w:u w:val="single"/>
        </w:rPr>
      </w:pPr>
      <w:bookmarkStart w:colFirst="0" w:colLast="0" w:name="_oti4ijiu5li7" w:id="0"/>
      <w:bookmarkEnd w:id="0"/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FINAL PROGRESS REPORT</w:t>
      </w:r>
    </w:p>
    <w:p w:rsidR="00000000" w:rsidDel="00000000" w:rsidP="00000000" w:rsidRDefault="00000000" w:rsidRPr="00000000" w14:paraId="00000005">
      <w:pPr>
        <w:widowControl w:val="0"/>
        <w:spacing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59" w:lineRule="auto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Progress Report Completion Date: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MM/DD/YYYY</w:t>
      </w:r>
    </w:p>
    <w:p w:rsidR="00000000" w:rsidDel="00000000" w:rsidP="00000000" w:rsidRDefault="00000000" w:rsidRPr="00000000" w14:paraId="00000007">
      <w:pPr>
        <w:widowControl w:val="0"/>
        <w:spacing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Project title:</w:t>
      </w:r>
    </w:p>
    <w:p w:rsidR="00000000" w:rsidDel="00000000" w:rsidP="00000000" w:rsidRDefault="00000000" w:rsidRPr="00000000" w14:paraId="00000008">
      <w:pPr>
        <w:widowControl w:val="0"/>
        <w:spacing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Contract #:</w:t>
      </w:r>
    </w:p>
    <w:p w:rsidR="00000000" w:rsidDel="00000000" w:rsidP="00000000" w:rsidRDefault="00000000" w:rsidRPr="00000000" w14:paraId="00000009">
      <w:pPr>
        <w:widowControl w:val="0"/>
        <w:spacing w:line="259" w:lineRule="auto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Contract term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(Agreement Start Date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MM/DD/YYYY –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End Date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MM/DD/YYYY)</w:t>
      </w:r>
    </w:p>
    <w:p w:rsidR="00000000" w:rsidDel="00000000" w:rsidP="00000000" w:rsidRDefault="00000000" w:rsidRPr="00000000" w14:paraId="0000000A">
      <w:pPr>
        <w:widowControl w:val="0"/>
        <w:spacing w:line="259" w:lineRule="auto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8.35734870317"/>
        <w:gridCol w:w="4531.64265129683"/>
        <w:tblGridChange w:id="0">
          <w:tblGrid>
            <w:gridCol w:w="4828.35734870317"/>
            <w:gridCol w:w="4531.642651296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Contractor Contact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Delta Stewardship Council Contact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Principal Investigator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Institution: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Institution: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59" w:lineRule="auto"/>
              <w:ind w:right="14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240" w:line="259" w:lineRule="auto"/>
        <w:ind w:right="460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FINAL DELIVERABLES SUMMARY</w:t>
      </w:r>
    </w:p>
    <w:p w:rsidR="00000000" w:rsidDel="00000000" w:rsidP="00000000" w:rsidRDefault="00000000" w:rsidRPr="00000000" w14:paraId="0000001A">
      <w:pPr>
        <w:widowControl w:val="0"/>
        <w:spacing w:line="259" w:lineRule="auto"/>
        <w:ind w:right="4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List the final status of each deliverable. Include all deliverables and statuses from previous reports. </w:t>
      </w:r>
    </w:p>
    <w:p w:rsidR="00000000" w:rsidDel="00000000" w:rsidP="00000000" w:rsidRDefault="00000000" w:rsidRPr="00000000" w14:paraId="0000001B">
      <w:pPr>
        <w:widowControl w:val="0"/>
        <w:spacing w:line="259" w:lineRule="auto"/>
        <w:ind w:right="460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Contractor to fill in deliverable description]</w:t>
      </w:r>
    </w:p>
    <w:p w:rsidR="00000000" w:rsidDel="00000000" w:rsidP="00000000" w:rsidRDefault="00000000" w:rsidRPr="00000000" w14:paraId="0000001C">
      <w:pPr>
        <w:widowControl w:val="0"/>
        <w:spacing w:line="259" w:lineRule="auto"/>
        <w:ind w:right="4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5"/>
        <w:gridCol w:w="1710"/>
        <w:gridCol w:w="2880"/>
        <w:tblGridChange w:id="0">
          <w:tblGrid>
            <w:gridCol w:w="4245"/>
            <w:gridCol w:w="1710"/>
            <w:gridCol w:w="28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Deliverable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ind w:left="90" w:firstLine="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59" w:lineRule="auto"/>
              <w:ind w:left="90" w:firstLine="0"/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before="60" w:line="259" w:lineRule="auto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before="60" w:line="259" w:lineRule="auto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BUDGET SUMMARY – Final Expenditure Calculation</w:t>
      </w:r>
    </w:p>
    <w:p w:rsidR="00000000" w:rsidDel="00000000" w:rsidP="00000000" w:rsidRDefault="00000000" w:rsidRPr="00000000" w14:paraId="00000046">
      <w:pPr>
        <w:widowControl w:val="0"/>
        <w:spacing w:line="259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6.165413533835"/>
        <w:gridCol w:w="3209.142857142857"/>
        <w:gridCol w:w="3124.691729323308"/>
        <w:tblGridChange w:id="0">
          <w:tblGrid>
            <w:gridCol w:w="3026.165413533835"/>
            <w:gridCol w:w="3209.142857142857"/>
            <w:gridCol w:w="3124.691729323308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818181" w:space="0" w:sz="8" w:val="single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59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Budget Category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59" w:lineRule="auto"/>
              <w:jc w:val="center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rtl w:val="0"/>
              </w:rPr>
              <w:t xml:space="preserve">Use contract budget to accurately fill out summary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818181" w:space="0" w:sz="8" w:val="single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59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Total Contract Budget</w:t>
            </w:r>
          </w:p>
        </w:tc>
        <w:tc>
          <w:tcPr>
            <w:tcBorders>
              <w:top w:color="818181" w:space="0" w:sz="8" w:val="single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59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Total Expenditures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Personnel: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Salaries and Fringe Benefits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Materials &amp; 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Subcontractor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Other Direct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59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Indirect Costs %___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818181" w:space="0" w:sz="8" w:val="single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59" w:lineRule="auto"/>
              <w:jc w:val="center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18181" w:space="0" w:sz="8" w:val="single"/>
              <w:right w:color="818181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59" w:lineRule="auto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before="240" w:line="259" w:lineRule="auto"/>
        <w:ind w:right="2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FINAL REPORT ADDITIONAL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Two paragraph summary or abstract for a non-scientist audience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Provide a thorough discussion of research findings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Provide a thorough discussion of major contributions to the field(s)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Provide a thorough discussion of management implications of project findings and link to SAA. List all science actions that are relevant and how your work contributes to addressing SAA.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spacing w:after="0" w:afterAutospacing="0" w:line="259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Provide photos and/or videos to highlight the project social media/web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160" w:line="259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For each photo and video provide photo credit and alt text (one sentence description of photo or video)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423988" cy="7012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988" cy="701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3943350</wp:posOffset>
          </wp:positionH>
          <wp:positionV relativeFrom="paragraph">
            <wp:posOffset>-19049</wp:posOffset>
          </wp:positionV>
          <wp:extent cx="2195513" cy="97421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9876" l="0" r="0" t="16049"/>
                  <a:stretch>
                    <a:fillRect/>
                  </a:stretch>
                </pic:blipFill>
                <pic:spPr>
                  <a:xfrm>
                    <a:off x="0" y="0"/>
                    <a:ext cx="2195513" cy="974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9960"/>
      </w:tabs>
      <w:ind w:right="47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